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E5B3" w14:textId="24368102" w:rsidR="00AF740E" w:rsidRPr="00A80312" w:rsidRDefault="007E370D">
      <w:pPr>
        <w:rPr>
          <w:rFonts w:ascii="Century Gothic" w:hAnsi="Century Gothic"/>
          <w:b/>
        </w:rPr>
      </w:pPr>
      <w:r w:rsidRPr="00A80312">
        <w:rPr>
          <w:rFonts w:ascii="Century Gothic" w:hAnsi="Century Gothic"/>
          <w:b/>
        </w:rPr>
        <w:t>Info Capsule</w:t>
      </w:r>
      <w:r w:rsidR="003855F2" w:rsidRPr="00A80312">
        <w:rPr>
          <w:rFonts w:ascii="Century Gothic" w:hAnsi="Century Gothic"/>
          <w:b/>
        </w:rPr>
        <w:t>: Support</w:t>
      </w:r>
      <w:r w:rsidR="007C2A20">
        <w:rPr>
          <w:rFonts w:ascii="Century Gothic" w:hAnsi="Century Gothic"/>
          <w:b/>
        </w:rPr>
        <w:t>ing Tools to Start R</w:t>
      </w:r>
      <w:r w:rsidR="003855F2" w:rsidRPr="00A80312">
        <w:rPr>
          <w:rFonts w:ascii="Century Gothic" w:hAnsi="Century Gothic"/>
          <w:b/>
        </w:rPr>
        <w:t xml:space="preserve">eflecting </w:t>
      </w:r>
      <w:r w:rsidR="007C2A20">
        <w:rPr>
          <w:rFonts w:ascii="Century Gothic" w:hAnsi="Century Gothic"/>
          <w:b/>
        </w:rPr>
        <w:t>and Elaborating  your Starting P</w:t>
      </w:r>
      <w:r w:rsidR="003855F2" w:rsidRPr="00A80312">
        <w:rPr>
          <w:rFonts w:ascii="Century Gothic" w:hAnsi="Century Gothic"/>
          <w:b/>
        </w:rPr>
        <w:t>oint</w:t>
      </w:r>
    </w:p>
    <w:p w14:paraId="6ACBD5DD" w14:textId="77777777" w:rsidR="006106F9" w:rsidRPr="00A80312" w:rsidRDefault="006106F9">
      <w:pPr>
        <w:rPr>
          <w:rFonts w:ascii="Century Gothic" w:hAnsi="Century Gothic"/>
          <w:b/>
        </w:rPr>
      </w:pPr>
    </w:p>
    <w:p w14:paraId="7482C5E9" w14:textId="3055C287" w:rsidR="006106F9" w:rsidRPr="00A80312" w:rsidRDefault="006106F9">
      <w:pPr>
        <w:rPr>
          <w:rFonts w:ascii="Century Gothic" w:hAnsi="Century Gothic"/>
        </w:rPr>
      </w:pPr>
      <w:r w:rsidRPr="00A80312">
        <w:rPr>
          <w:rFonts w:ascii="Century Gothic" w:hAnsi="Century Gothic"/>
        </w:rPr>
        <w:t>When creating your starting point it is very important to take a personal snapshot on your teaching practice that could lead you to different personal learning goals during the</w:t>
      </w:r>
      <w:r w:rsidR="00580A0C">
        <w:rPr>
          <w:rFonts w:ascii="Century Gothic" w:hAnsi="Century Gothic"/>
        </w:rPr>
        <w:t xml:space="preserve"> whole</w:t>
      </w:r>
      <w:r w:rsidRPr="00A80312">
        <w:rPr>
          <w:rFonts w:ascii="Century Gothic" w:hAnsi="Century Gothic"/>
        </w:rPr>
        <w:t xml:space="preserve"> reflective process. We can guide our </w:t>
      </w:r>
      <w:r w:rsidR="00580A0C">
        <w:rPr>
          <w:rFonts w:ascii="Century Gothic" w:hAnsi="Century Gothic"/>
        </w:rPr>
        <w:t xml:space="preserve">personal </w:t>
      </w:r>
      <w:r w:rsidRPr="00A80312">
        <w:rPr>
          <w:rFonts w:ascii="Century Gothic" w:hAnsi="Century Gothic"/>
        </w:rPr>
        <w:t xml:space="preserve">process </w:t>
      </w:r>
      <w:r w:rsidR="000A4C59" w:rsidRPr="00A80312">
        <w:rPr>
          <w:rFonts w:ascii="Century Gothic" w:hAnsi="Century Gothic"/>
        </w:rPr>
        <w:t>using different strategies, as for example:</w:t>
      </w:r>
    </w:p>
    <w:p w14:paraId="1E438E22" w14:textId="77777777" w:rsidR="006106F9" w:rsidRPr="00A80312" w:rsidRDefault="006106F9">
      <w:pPr>
        <w:rPr>
          <w:rFonts w:ascii="Century Gothic" w:hAnsi="Century Gothic"/>
        </w:rPr>
      </w:pPr>
    </w:p>
    <w:p w14:paraId="19C541B4" w14:textId="09826C85" w:rsidR="006106F9" w:rsidRPr="00A80312" w:rsidRDefault="000A4C59">
      <w:pPr>
        <w:rPr>
          <w:rFonts w:ascii="Century Gothic" w:hAnsi="Century Gothic"/>
        </w:rPr>
      </w:pPr>
      <w:r w:rsidRPr="00A80312">
        <w:rPr>
          <w:rFonts w:ascii="Century Gothic" w:hAnsi="Century Gothic"/>
        </w:rPr>
        <w:t>-D</w:t>
      </w:r>
      <w:r w:rsidR="006106F9" w:rsidRPr="00A80312">
        <w:rPr>
          <w:rFonts w:ascii="Century Gothic" w:hAnsi="Century Gothic"/>
        </w:rPr>
        <w:t xml:space="preserve">efining specific </w:t>
      </w:r>
      <w:r w:rsidR="006106F9" w:rsidRPr="00A80312">
        <w:rPr>
          <w:rFonts w:ascii="Century Gothic" w:hAnsi="Century Gothic"/>
          <w:b/>
        </w:rPr>
        <w:t>personal learning goals</w:t>
      </w:r>
      <w:r w:rsidR="006106F9" w:rsidRPr="00A80312">
        <w:rPr>
          <w:rFonts w:ascii="Century Gothic" w:hAnsi="Century Gothic"/>
        </w:rPr>
        <w:t xml:space="preserve"> whose level of achievement can be traced and analyzed in different moments of the process by the selected learning evidences</w:t>
      </w:r>
      <w:r w:rsidR="00934C42" w:rsidRPr="00A80312">
        <w:rPr>
          <w:rFonts w:ascii="Century Gothic" w:hAnsi="Century Gothic"/>
        </w:rPr>
        <w:t xml:space="preserve">. </w:t>
      </w:r>
    </w:p>
    <w:p w14:paraId="1AE620BB" w14:textId="77777777" w:rsidR="00934C42" w:rsidRPr="00A80312" w:rsidRDefault="00934C42">
      <w:pPr>
        <w:rPr>
          <w:rFonts w:ascii="Century Gothic" w:hAnsi="Century Gothic"/>
        </w:rPr>
      </w:pPr>
    </w:p>
    <w:p w14:paraId="6B89E1D6" w14:textId="04FEC589" w:rsidR="00934C42" w:rsidRPr="00A80312" w:rsidRDefault="00934C42">
      <w:pPr>
        <w:rPr>
          <w:rFonts w:ascii="Century Gothic" w:hAnsi="Century Gothic"/>
        </w:rPr>
      </w:pPr>
      <w:r w:rsidRPr="00A80312">
        <w:rPr>
          <w:rFonts w:ascii="Century Gothic" w:hAnsi="Century Gothic"/>
        </w:rPr>
        <w:t xml:space="preserve">-Defining </w:t>
      </w:r>
      <w:r w:rsidRPr="00A80312">
        <w:rPr>
          <w:rFonts w:ascii="Century Gothic" w:hAnsi="Century Gothic"/>
          <w:b/>
        </w:rPr>
        <w:t>personal learning needs</w:t>
      </w:r>
      <w:r w:rsidRPr="00A80312">
        <w:rPr>
          <w:rFonts w:ascii="Century Gothic" w:hAnsi="Century Gothic"/>
        </w:rPr>
        <w:t xml:space="preserve"> by analyzing our </w:t>
      </w:r>
      <w:r w:rsidR="007E370D" w:rsidRPr="00A80312">
        <w:rPr>
          <w:rFonts w:ascii="Century Gothic" w:hAnsi="Century Gothic"/>
        </w:rPr>
        <w:t xml:space="preserve">previous </w:t>
      </w:r>
      <w:r w:rsidRPr="00A80312">
        <w:rPr>
          <w:rFonts w:ascii="Century Gothic" w:hAnsi="Century Gothic"/>
        </w:rPr>
        <w:t xml:space="preserve">teaching background and </w:t>
      </w:r>
      <w:r w:rsidR="007E370D" w:rsidRPr="00A80312">
        <w:rPr>
          <w:rFonts w:ascii="Century Gothic" w:hAnsi="Century Gothic"/>
        </w:rPr>
        <w:t xml:space="preserve">previous </w:t>
      </w:r>
      <w:r w:rsidRPr="00A80312">
        <w:rPr>
          <w:rFonts w:ascii="Century Gothic" w:hAnsi="Century Gothic"/>
        </w:rPr>
        <w:t xml:space="preserve">learning/teaching experiences. We can trace how these personal needs have been being </w:t>
      </w:r>
      <w:r w:rsidR="007E370D" w:rsidRPr="00A80312">
        <w:rPr>
          <w:rFonts w:ascii="Century Gothic" w:hAnsi="Century Gothic"/>
        </w:rPr>
        <w:t xml:space="preserve">met during the reflective process and which are the new learning needs that arise withing the CPD process. </w:t>
      </w:r>
    </w:p>
    <w:p w14:paraId="242A0C3E" w14:textId="77777777" w:rsidR="006106F9" w:rsidRPr="00A80312" w:rsidRDefault="006106F9">
      <w:pPr>
        <w:rPr>
          <w:rFonts w:ascii="Century Gothic" w:hAnsi="Century Gothic"/>
        </w:rPr>
      </w:pPr>
    </w:p>
    <w:p w14:paraId="28D86B1C" w14:textId="72E40561" w:rsidR="006106F9" w:rsidRPr="00A80312" w:rsidRDefault="000A4C59">
      <w:pPr>
        <w:rPr>
          <w:rFonts w:ascii="Century Gothic" w:hAnsi="Century Gothic"/>
        </w:rPr>
      </w:pPr>
      <w:r w:rsidRPr="00A80312">
        <w:rPr>
          <w:rFonts w:ascii="Century Gothic" w:hAnsi="Century Gothic"/>
        </w:rPr>
        <w:t>-D</w:t>
      </w:r>
      <w:r w:rsidR="006106F9" w:rsidRPr="00A80312">
        <w:rPr>
          <w:rFonts w:ascii="Century Gothic" w:hAnsi="Century Gothic"/>
        </w:rPr>
        <w:t xml:space="preserve">efining </w:t>
      </w:r>
      <w:r w:rsidR="007E370D" w:rsidRPr="00A80312">
        <w:rPr>
          <w:rFonts w:ascii="Century Gothic" w:hAnsi="Century Gothic"/>
          <w:b/>
        </w:rPr>
        <w:t xml:space="preserve">initial </w:t>
      </w:r>
      <w:r w:rsidR="006106F9" w:rsidRPr="00A80312">
        <w:rPr>
          <w:rFonts w:ascii="Century Gothic" w:hAnsi="Century Gothic"/>
          <w:b/>
        </w:rPr>
        <w:t>main personal concepts, assumptions and beliefs</w:t>
      </w:r>
      <w:r w:rsidR="006106F9" w:rsidRPr="00A80312">
        <w:rPr>
          <w:rFonts w:ascii="Century Gothic" w:hAnsi="Century Gothic"/>
        </w:rPr>
        <w:t xml:space="preserve"> regarding the profession of teaching as a foreign language that will be </w:t>
      </w:r>
      <w:r w:rsidR="00A80312" w:rsidRPr="00A80312">
        <w:rPr>
          <w:rFonts w:ascii="Century Gothic" w:hAnsi="Century Gothic"/>
        </w:rPr>
        <w:t xml:space="preserve">evolving, will be </w:t>
      </w:r>
      <w:r w:rsidR="006106F9" w:rsidRPr="00A80312">
        <w:rPr>
          <w:rFonts w:ascii="Century Gothic" w:hAnsi="Century Gothic"/>
        </w:rPr>
        <w:t>modified or reconceptualized by the new professional knowledge acquired</w:t>
      </w:r>
      <w:r w:rsidRPr="00A80312">
        <w:rPr>
          <w:rFonts w:ascii="Century Gothic" w:hAnsi="Century Gothic"/>
        </w:rPr>
        <w:t xml:space="preserve"> during the reflective process</w:t>
      </w:r>
      <w:r w:rsidR="007E370D" w:rsidRPr="00A80312">
        <w:rPr>
          <w:rFonts w:ascii="Century Gothic" w:hAnsi="Century Gothic"/>
        </w:rPr>
        <w:t>.</w:t>
      </w:r>
    </w:p>
    <w:p w14:paraId="6FFEA111" w14:textId="77777777" w:rsidR="006106F9" w:rsidRPr="00A80312" w:rsidRDefault="006106F9">
      <w:pPr>
        <w:rPr>
          <w:rFonts w:ascii="Century Gothic" w:hAnsi="Century Gothic"/>
        </w:rPr>
      </w:pPr>
    </w:p>
    <w:p w14:paraId="1675FBD2" w14:textId="294EF2CA" w:rsidR="006106F9" w:rsidRPr="00A80312" w:rsidRDefault="000A4C59">
      <w:pPr>
        <w:rPr>
          <w:rFonts w:ascii="Century Gothic" w:hAnsi="Century Gothic"/>
        </w:rPr>
      </w:pPr>
      <w:r w:rsidRPr="00A80312">
        <w:rPr>
          <w:rFonts w:ascii="Century Gothic" w:hAnsi="Century Gothic"/>
        </w:rPr>
        <w:t>-D</w:t>
      </w:r>
      <w:r w:rsidR="006106F9" w:rsidRPr="00A80312">
        <w:rPr>
          <w:rFonts w:ascii="Century Gothic" w:hAnsi="Century Gothic"/>
        </w:rPr>
        <w:t xml:space="preserve">escribing </w:t>
      </w:r>
      <w:r w:rsidR="007E370D" w:rsidRPr="00A80312">
        <w:rPr>
          <w:rFonts w:ascii="Century Gothic" w:hAnsi="Century Gothic"/>
        </w:rPr>
        <w:t xml:space="preserve">our own </w:t>
      </w:r>
      <w:r w:rsidR="006106F9" w:rsidRPr="00A80312">
        <w:rPr>
          <w:rFonts w:ascii="Century Gothic" w:hAnsi="Century Gothic"/>
          <w:b/>
        </w:rPr>
        <w:t>teaching competences or skills</w:t>
      </w:r>
      <w:r w:rsidR="006106F9" w:rsidRPr="00A80312">
        <w:rPr>
          <w:rFonts w:ascii="Century Gothic" w:hAnsi="Century Gothic"/>
        </w:rPr>
        <w:t xml:space="preserve"> at the initial moment of the process and comparing them with </w:t>
      </w:r>
      <w:r w:rsidRPr="00A80312">
        <w:rPr>
          <w:rFonts w:ascii="Century Gothic" w:hAnsi="Century Gothic"/>
        </w:rPr>
        <w:t>teaching competences and skills acquired in di</w:t>
      </w:r>
      <w:r w:rsidR="007E370D" w:rsidRPr="00A80312">
        <w:rPr>
          <w:rFonts w:ascii="Century Gothic" w:hAnsi="Century Gothic"/>
        </w:rPr>
        <w:t>fferent moments of the process, as showed in</w:t>
      </w:r>
      <w:r w:rsidRPr="00A80312">
        <w:rPr>
          <w:rFonts w:ascii="Century Gothic" w:hAnsi="Century Gothic"/>
        </w:rPr>
        <w:t xml:space="preserve"> the selected learning evidences</w:t>
      </w:r>
      <w:r w:rsidR="007E370D" w:rsidRPr="00A80312">
        <w:rPr>
          <w:rFonts w:ascii="Century Gothic" w:hAnsi="Century Gothic"/>
        </w:rPr>
        <w:t xml:space="preserve">. </w:t>
      </w:r>
    </w:p>
    <w:p w14:paraId="1064BDF3" w14:textId="77777777" w:rsidR="003855F2" w:rsidRPr="00A80312" w:rsidRDefault="003855F2">
      <w:pPr>
        <w:rPr>
          <w:rFonts w:ascii="Century Gothic" w:hAnsi="Century Gothic"/>
        </w:rPr>
      </w:pPr>
    </w:p>
    <w:p w14:paraId="03D7D66B" w14:textId="77777777" w:rsidR="003855F2" w:rsidRPr="00A80312" w:rsidRDefault="003855F2">
      <w:pPr>
        <w:rPr>
          <w:rFonts w:ascii="Century Gothic" w:hAnsi="Century Gothic"/>
        </w:rPr>
      </w:pPr>
    </w:p>
    <w:p w14:paraId="7E39724D" w14:textId="78AD4CD6" w:rsidR="000A4C59" w:rsidRPr="00A80312" w:rsidRDefault="00AD24E2">
      <w:pPr>
        <w:rPr>
          <w:rFonts w:ascii="Century Gothic" w:hAnsi="Century Gothic"/>
        </w:rPr>
      </w:pPr>
      <w:r w:rsidRPr="00A80312">
        <w:rPr>
          <w:rFonts w:ascii="Century Gothic" w:hAnsi="Century Gothic"/>
        </w:rPr>
        <w:t>In principle there is not a</w:t>
      </w:r>
      <w:r w:rsidR="007E370D" w:rsidRPr="00A80312">
        <w:rPr>
          <w:rFonts w:ascii="Century Gothic" w:hAnsi="Century Gothic"/>
        </w:rPr>
        <w:t xml:space="preserve"> standards </w:t>
      </w:r>
      <w:r w:rsidR="000A4C59" w:rsidRPr="00A80312">
        <w:rPr>
          <w:rFonts w:ascii="Century Gothic" w:hAnsi="Century Gothic"/>
        </w:rPr>
        <w:t>framework that is neccessary in order to stablish your own first snapshot as a teacher and to start de</w:t>
      </w:r>
      <w:r w:rsidRPr="00A80312">
        <w:rPr>
          <w:rFonts w:ascii="Century Gothic" w:hAnsi="Century Gothic"/>
        </w:rPr>
        <w:t xml:space="preserve">veloping your learning journey. However, </w:t>
      </w:r>
      <w:r w:rsidR="000A4C59" w:rsidRPr="00A80312">
        <w:rPr>
          <w:rFonts w:ascii="Century Gothic" w:hAnsi="Century Gothic"/>
        </w:rPr>
        <w:t xml:space="preserve">here you can find some tools that can help you to first orientate </w:t>
      </w:r>
      <w:r w:rsidRPr="00A80312">
        <w:rPr>
          <w:rFonts w:ascii="Century Gothic" w:hAnsi="Century Gothic"/>
        </w:rPr>
        <w:t xml:space="preserve">yourself </w:t>
      </w:r>
      <w:r w:rsidR="000A4C59" w:rsidRPr="00A80312">
        <w:rPr>
          <w:rFonts w:ascii="Century Gothic" w:hAnsi="Century Gothic"/>
        </w:rPr>
        <w:t xml:space="preserve">if you feel yourself a bit lost on stablishing specific </w:t>
      </w:r>
      <w:r w:rsidRPr="00A80312">
        <w:rPr>
          <w:rFonts w:ascii="Century Gothic" w:hAnsi="Century Gothic"/>
        </w:rPr>
        <w:t xml:space="preserve">development </w:t>
      </w:r>
      <w:r w:rsidR="000A4C59" w:rsidRPr="00A80312">
        <w:rPr>
          <w:rFonts w:ascii="Century Gothic" w:hAnsi="Century Gothic"/>
        </w:rPr>
        <w:t xml:space="preserve">goals and a CPD action plan. </w:t>
      </w:r>
    </w:p>
    <w:p w14:paraId="51A2A958" w14:textId="77777777" w:rsidR="000A4C59" w:rsidRPr="00A80312" w:rsidRDefault="000A4C59">
      <w:pPr>
        <w:rPr>
          <w:rFonts w:ascii="Century Gothic" w:hAnsi="Century Gothic"/>
        </w:rPr>
      </w:pPr>
    </w:p>
    <w:p w14:paraId="1789CBD7" w14:textId="77777777" w:rsidR="000A4C59" w:rsidRPr="00A80312" w:rsidRDefault="000A4C59">
      <w:pPr>
        <w:rPr>
          <w:rFonts w:ascii="Century Gothic" w:hAnsi="Century Gothic"/>
        </w:rPr>
      </w:pPr>
    </w:p>
    <w:p w14:paraId="387666D4" w14:textId="359FC4F7" w:rsidR="00C95AD2" w:rsidRPr="00A80312" w:rsidRDefault="00C95AD2" w:rsidP="00101F8D">
      <w:pPr>
        <w:ind w:left="708" w:firstLine="708"/>
        <w:rPr>
          <w:rFonts w:ascii="Century Gothic" w:hAnsi="Century Gothic"/>
        </w:rPr>
      </w:pPr>
    </w:p>
    <w:p w14:paraId="72577C83" w14:textId="77777777" w:rsidR="00C95AD2" w:rsidRPr="00A80312" w:rsidRDefault="00C95AD2" w:rsidP="00101F8D">
      <w:pPr>
        <w:ind w:left="708" w:firstLine="708"/>
        <w:rPr>
          <w:rFonts w:ascii="Century Gothic" w:hAnsi="Century Gothic"/>
        </w:rPr>
      </w:pPr>
    </w:p>
    <w:p w14:paraId="79C801E7" w14:textId="77777777" w:rsidR="00934C42" w:rsidRPr="00A80312" w:rsidRDefault="00934C42">
      <w:pPr>
        <w:rPr>
          <w:rFonts w:ascii="Century Gothic" w:hAnsi="Century Gothic"/>
        </w:rPr>
      </w:pPr>
    </w:p>
    <w:p w14:paraId="08FDE638" w14:textId="77777777" w:rsidR="00934C42" w:rsidRPr="00A80312" w:rsidRDefault="00934C42">
      <w:pPr>
        <w:rPr>
          <w:rFonts w:ascii="Century Gothic" w:hAnsi="Century Gothic"/>
        </w:rPr>
      </w:pPr>
    </w:p>
    <w:p w14:paraId="1470C3C0" w14:textId="77777777" w:rsidR="00AD24E2" w:rsidRPr="00A80312" w:rsidRDefault="00AD24E2">
      <w:pPr>
        <w:rPr>
          <w:rFonts w:ascii="Century Gothic" w:hAnsi="Century Gothic"/>
        </w:rPr>
      </w:pPr>
    </w:p>
    <w:p w14:paraId="045B25A7" w14:textId="77777777" w:rsidR="00AD24E2" w:rsidRPr="00A80312" w:rsidRDefault="00AD24E2">
      <w:pPr>
        <w:rPr>
          <w:rFonts w:ascii="Century Gothic" w:hAnsi="Century Gothic"/>
        </w:rPr>
      </w:pPr>
    </w:p>
    <w:p w14:paraId="2E760A0E" w14:textId="77777777" w:rsidR="00C95AD2" w:rsidRPr="00A80312" w:rsidRDefault="00C95AD2">
      <w:pPr>
        <w:rPr>
          <w:rFonts w:ascii="Century Gothic" w:hAnsi="Century Gothic"/>
        </w:rPr>
      </w:pPr>
    </w:p>
    <w:p w14:paraId="3D0FDB9D" w14:textId="77777777" w:rsidR="00C95AD2" w:rsidRPr="00A80312" w:rsidRDefault="00C95AD2">
      <w:pPr>
        <w:rPr>
          <w:rFonts w:ascii="Century Gothic" w:hAnsi="Century Gothic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C95AD2" w:rsidRPr="00A80312" w14:paraId="2519E3AE" w14:textId="77777777" w:rsidTr="00A80312">
        <w:tc>
          <w:tcPr>
            <w:tcW w:w="3652" w:type="dxa"/>
          </w:tcPr>
          <w:p w14:paraId="7A399654" w14:textId="4D541803" w:rsidR="00C95AD2" w:rsidRPr="00A80312" w:rsidRDefault="00C95AD2">
            <w:pPr>
              <w:rPr>
                <w:rFonts w:ascii="Century Gothic" w:hAnsi="Century Gothic"/>
              </w:rPr>
            </w:pPr>
            <w:r w:rsidRPr="00A80312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val="es-ES"/>
              </w:rPr>
              <w:lastRenderedPageBreak/>
              <w:drawing>
                <wp:inline distT="0" distB="0" distL="0" distR="0" wp14:anchorId="2E2A1497" wp14:editId="10C8808D">
                  <wp:extent cx="2332355" cy="3223779"/>
                  <wp:effectExtent l="0" t="0" r="4445" b="2540"/>
                  <wp:docPr id="1" name="Imagen 1" descr="post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t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586" cy="322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056CB458" w14:textId="3FFBCD4D" w:rsidR="00C95AD2" w:rsidRPr="00A80312" w:rsidRDefault="007C2A20" w:rsidP="00C95AD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7" w:history="1">
              <w:r w:rsidR="00C95AD2" w:rsidRPr="00A80312">
                <w:rPr>
                  <w:rStyle w:val="Hipervnculo"/>
                  <w:rFonts w:ascii="Century Gothic" w:hAnsi="Century Gothic"/>
                </w:rPr>
                <w:t>EPOSTL:</w:t>
              </w:r>
            </w:hyperlink>
            <w:r w:rsidR="00C95AD2" w:rsidRPr="00A80312">
              <w:rPr>
                <w:rFonts w:ascii="Century Gothic" w:hAnsi="Century Gothic"/>
              </w:rPr>
              <w:t xml:space="preserve"> European portfolio for Students teachers of languages</w:t>
            </w:r>
          </w:p>
          <w:p w14:paraId="364F3A8F" w14:textId="77777777" w:rsidR="00C95AD2" w:rsidRPr="00A80312" w:rsidRDefault="00C95AD2" w:rsidP="00C95AD2">
            <w:pPr>
              <w:rPr>
                <w:rFonts w:ascii="Century Gothic" w:hAnsi="Century Gothic"/>
              </w:rPr>
            </w:pPr>
          </w:p>
          <w:p w14:paraId="18864855" w14:textId="77777777" w:rsidR="00C95AD2" w:rsidRPr="00A80312" w:rsidRDefault="00C95AD2" w:rsidP="00C95AD2">
            <w:pPr>
              <w:rPr>
                <w:rFonts w:ascii="Century Gothic" w:hAnsi="Century Gothic"/>
              </w:rPr>
            </w:pPr>
          </w:p>
          <w:p w14:paraId="7291AA2F" w14:textId="27E687D0" w:rsidR="00C95AD2" w:rsidRPr="00A80312" w:rsidRDefault="00C95AD2" w:rsidP="00C95AD2">
            <w:pPr>
              <w:rPr>
                <w:rFonts w:ascii="Century Gothic" w:hAnsi="Century Gothic"/>
              </w:rPr>
            </w:pPr>
            <w:r w:rsidRPr="00A80312">
              <w:rPr>
                <w:rFonts w:ascii="Century Gothic" w:hAnsi="Century Gothic"/>
              </w:rPr>
              <w:t xml:space="preserve">It is addressed to preservice teachers of foreign languages in initial teacher education. This guide helps student teachers to </w:t>
            </w:r>
            <w:r w:rsidRPr="00A80312">
              <w:rPr>
                <w:rFonts w:ascii="Century Gothic" w:hAnsi="Century Gothic"/>
                <w:b/>
              </w:rPr>
              <w:t>start reflecting on personal teaching competences</w:t>
            </w:r>
            <w:r w:rsidRPr="00A80312">
              <w:rPr>
                <w:rFonts w:ascii="Century Gothic" w:hAnsi="Century Gothic"/>
              </w:rPr>
              <w:t xml:space="preserve"> by self-assessment can-do statement scales. They are distributed in different content areas: Context, Methodology, Resources, Lesson Planning, Conducting a Lesson, Independent Learning and Assessment of Learning. </w:t>
            </w:r>
          </w:p>
          <w:p w14:paraId="0E491792" w14:textId="77777777" w:rsidR="00C95AD2" w:rsidRPr="00A80312" w:rsidRDefault="00C95AD2">
            <w:pPr>
              <w:rPr>
                <w:rFonts w:ascii="Century Gothic" w:hAnsi="Century Gothic"/>
              </w:rPr>
            </w:pPr>
          </w:p>
        </w:tc>
      </w:tr>
      <w:tr w:rsidR="00C95AD2" w:rsidRPr="00A80312" w14:paraId="63808937" w14:textId="77777777" w:rsidTr="00A80312">
        <w:tc>
          <w:tcPr>
            <w:tcW w:w="3652" w:type="dxa"/>
          </w:tcPr>
          <w:p w14:paraId="6BCA7695" w14:textId="388819A9" w:rsidR="00C95AD2" w:rsidRPr="00A80312" w:rsidRDefault="00C95AD2" w:rsidP="00C95AD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0312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val="es-ES"/>
              </w:rPr>
              <w:drawing>
                <wp:inline distT="0" distB="0" distL="0" distR="0" wp14:anchorId="1CCC7C54" wp14:editId="64197621">
                  <wp:extent cx="3222108" cy="1458049"/>
                  <wp:effectExtent l="0" t="0" r="3810" b="0"/>
                  <wp:docPr id="3" name="Imagen 3" descr="igcomp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comped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996" cy="145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0410E" w14:textId="77777777" w:rsidR="00C95AD2" w:rsidRPr="00A80312" w:rsidRDefault="00C95AD2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14:paraId="7B2CDA41" w14:textId="77777777" w:rsidR="00C95AD2" w:rsidRPr="00A80312" w:rsidRDefault="007C2A20" w:rsidP="00C95AD2">
            <w:pPr>
              <w:rPr>
                <w:rFonts w:ascii="Century Gothic" w:hAnsi="Century Gothic"/>
              </w:rPr>
            </w:pPr>
            <w:hyperlink r:id="rId9" w:history="1">
              <w:r w:rsidR="00C95AD2" w:rsidRPr="00A80312">
                <w:rPr>
                  <w:rStyle w:val="Hipervnculo"/>
                  <w:rFonts w:ascii="Century Gothic" w:hAnsi="Century Gothic"/>
                </w:rPr>
                <w:t>DigCompEdu</w:t>
              </w:r>
            </w:hyperlink>
            <w:r w:rsidR="00C95AD2" w:rsidRPr="00A80312">
              <w:rPr>
                <w:rFonts w:ascii="Century Gothic" w:hAnsi="Century Gothic"/>
              </w:rPr>
              <w:t>: European Framework for the digital Competences of Educators</w:t>
            </w:r>
          </w:p>
          <w:p w14:paraId="02BDE8A0" w14:textId="77777777" w:rsidR="00C95AD2" w:rsidRPr="00A80312" w:rsidRDefault="00C95AD2" w:rsidP="00C95AD2">
            <w:pPr>
              <w:rPr>
                <w:rFonts w:ascii="Century Gothic" w:hAnsi="Century Gothic"/>
              </w:rPr>
            </w:pPr>
          </w:p>
          <w:p w14:paraId="4A920316" w14:textId="1317325B" w:rsidR="00C95AD2" w:rsidRPr="00A80312" w:rsidRDefault="00C95AD2" w:rsidP="00C95AD2">
            <w:pPr>
              <w:rPr>
                <w:rFonts w:ascii="Century Gothic" w:hAnsi="Century Gothic"/>
              </w:rPr>
            </w:pPr>
            <w:r w:rsidRPr="00A80312">
              <w:rPr>
                <w:rFonts w:ascii="Century Gothic" w:hAnsi="Century Gothic"/>
              </w:rPr>
              <w:t xml:space="preserve">This framework is addressed to preservice and in-service teachers for all subjects that want to reflect on and develop </w:t>
            </w:r>
            <w:r w:rsidRPr="00A80312">
              <w:rPr>
                <w:rFonts w:ascii="Century Gothic" w:hAnsi="Century Gothic"/>
                <w:b/>
              </w:rPr>
              <w:t>digital teaching competences</w:t>
            </w:r>
            <w:r w:rsidRPr="00A80312">
              <w:rPr>
                <w:rFonts w:ascii="Century Gothic" w:hAnsi="Century Gothic"/>
              </w:rPr>
              <w:t xml:space="preserve">. It helps you to identify yourself at a specific level of development in digital teaching competences and reflect about them by can-do statements related with the following areas: </w:t>
            </w:r>
          </w:p>
          <w:p w14:paraId="5E8D4F57" w14:textId="77777777" w:rsidR="00C95AD2" w:rsidRPr="00A80312" w:rsidRDefault="00C95AD2" w:rsidP="00C95AD2">
            <w:pPr>
              <w:rPr>
                <w:rFonts w:ascii="Century Gothic" w:hAnsi="Century Gothic"/>
              </w:rPr>
            </w:pPr>
            <w:r w:rsidRPr="00A80312">
              <w:rPr>
                <w:rFonts w:ascii="Century Gothic" w:hAnsi="Century Gothic"/>
              </w:rPr>
              <w:t xml:space="preserve">Professional Engagement, Digital Resources, Teaching and Learning, Assessment, Empowering learners, Facilitating Learner Digital Competences. </w:t>
            </w:r>
          </w:p>
          <w:p w14:paraId="550CB4CA" w14:textId="77777777" w:rsidR="00C95AD2" w:rsidRPr="00A80312" w:rsidRDefault="00C95AD2">
            <w:pPr>
              <w:rPr>
                <w:rFonts w:ascii="Century Gothic" w:hAnsi="Century Gothic"/>
              </w:rPr>
            </w:pPr>
          </w:p>
        </w:tc>
      </w:tr>
      <w:tr w:rsidR="00C95AD2" w:rsidRPr="00A80312" w14:paraId="0A0863F0" w14:textId="77777777" w:rsidTr="00A80312">
        <w:tc>
          <w:tcPr>
            <w:tcW w:w="3652" w:type="dxa"/>
          </w:tcPr>
          <w:p w14:paraId="71126AC1" w14:textId="2FE0D3DF" w:rsidR="00C95AD2" w:rsidRPr="00A80312" w:rsidRDefault="00C95AD2" w:rsidP="00C95AD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80312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val="es-ES"/>
              </w:rPr>
              <w:drawing>
                <wp:inline distT="0" distB="0" distL="0" distR="0" wp14:anchorId="33C6EA2C" wp14:editId="685926EE">
                  <wp:extent cx="3007864" cy="1982456"/>
                  <wp:effectExtent l="0" t="0" r="0" b="0"/>
                  <wp:docPr id="6" name="Imagen 6" descr="pd british cou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d british cou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419" cy="198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CE908" w14:textId="77777777" w:rsidR="00C95AD2" w:rsidRPr="00A80312" w:rsidRDefault="00C95AD2">
            <w:pPr>
              <w:rPr>
                <w:rFonts w:ascii="Century Gothic" w:hAnsi="Century Gothic"/>
              </w:rPr>
            </w:pPr>
          </w:p>
        </w:tc>
        <w:tc>
          <w:tcPr>
            <w:tcW w:w="6379" w:type="dxa"/>
          </w:tcPr>
          <w:p w14:paraId="2DF56E66" w14:textId="77777777" w:rsidR="00C95AD2" w:rsidRPr="00A80312" w:rsidRDefault="007C2A20" w:rsidP="00C95AD2">
            <w:pPr>
              <w:rPr>
                <w:rFonts w:ascii="Century Gothic" w:hAnsi="Century Gothic"/>
              </w:rPr>
            </w:pPr>
            <w:hyperlink r:id="rId11" w:history="1">
              <w:r w:rsidR="00C95AD2" w:rsidRPr="00A80312">
                <w:rPr>
                  <w:rStyle w:val="Hipervnculo"/>
                  <w:rFonts w:ascii="Century Gothic" w:hAnsi="Century Gothic"/>
                </w:rPr>
                <w:t>British Council CPD Framework for Teachers</w:t>
              </w:r>
            </w:hyperlink>
          </w:p>
          <w:p w14:paraId="3B9907F6" w14:textId="77777777" w:rsidR="00C95AD2" w:rsidRPr="00A80312" w:rsidRDefault="00C95AD2" w:rsidP="00C95AD2">
            <w:pPr>
              <w:rPr>
                <w:rFonts w:ascii="Century Gothic" w:hAnsi="Century Gothic"/>
              </w:rPr>
            </w:pPr>
          </w:p>
          <w:p w14:paraId="78D33816" w14:textId="27F9F3A6" w:rsidR="00C95AD2" w:rsidRPr="00A80312" w:rsidRDefault="00C95AD2" w:rsidP="00C95AD2">
            <w:pPr>
              <w:rPr>
                <w:rFonts w:ascii="Century Gothic" w:hAnsi="Century Gothic"/>
              </w:rPr>
            </w:pPr>
            <w:r w:rsidRPr="00A80312">
              <w:rPr>
                <w:rFonts w:ascii="Century Gothic" w:hAnsi="Century Gothic"/>
              </w:rPr>
              <w:t xml:space="preserve">This tool is addressed to in-service teachers that want to make a </w:t>
            </w:r>
            <w:r w:rsidRPr="00A80312">
              <w:rPr>
                <w:rFonts w:ascii="Century Gothic" w:hAnsi="Century Gothic"/>
                <w:b/>
              </w:rPr>
              <w:t>CPD</w:t>
            </w:r>
            <w:r w:rsidRPr="00A80312">
              <w:rPr>
                <w:rFonts w:ascii="Century Gothic" w:hAnsi="Century Gothic"/>
              </w:rPr>
              <w:t xml:space="preserve"> plan based on personal development on </w:t>
            </w:r>
            <w:r w:rsidRPr="00A80312">
              <w:rPr>
                <w:rFonts w:ascii="Century Gothic" w:hAnsi="Century Gothic"/>
                <w:b/>
              </w:rPr>
              <w:t>professional practices</w:t>
            </w:r>
            <w:r w:rsidRPr="00A80312">
              <w:rPr>
                <w:rFonts w:ascii="Century Gothic" w:hAnsi="Century Gothic"/>
              </w:rPr>
              <w:t xml:space="preserve">. The framework describes diverse professional practice areas and provide examples of good practices or activities. </w:t>
            </w:r>
          </w:p>
          <w:p w14:paraId="5A1BAE62" w14:textId="77777777" w:rsidR="00C95AD2" w:rsidRPr="00A80312" w:rsidRDefault="00C95AD2" w:rsidP="00C95AD2">
            <w:pPr>
              <w:rPr>
                <w:rFonts w:ascii="Century Gothic" w:hAnsi="Century Gothic"/>
              </w:rPr>
            </w:pPr>
          </w:p>
          <w:p w14:paraId="72FDD252" w14:textId="77777777" w:rsidR="00C95AD2" w:rsidRPr="00A80312" w:rsidRDefault="00C95AD2" w:rsidP="00C95AD2">
            <w:pPr>
              <w:rPr>
                <w:rFonts w:ascii="Century Gothic" w:hAnsi="Century Gothic"/>
              </w:rPr>
            </w:pPr>
          </w:p>
          <w:p w14:paraId="5124C0E1" w14:textId="77777777" w:rsidR="00C95AD2" w:rsidRPr="00A80312" w:rsidRDefault="00C95AD2">
            <w:pPr>
              <w:rPr>
                <w:rFonts w:ascii="Century Gothic" w:hAnsi="Century Gothic"/>
              </w:rPr>
            </w:pPr>
          </w:p>
        </w:tc>
      </w:tr>
    </w:tbl>
    <w:p w14:paraId="016C7862" w14:textId="3952EB0B" w:rsidR="00C95AD2" w:rsidRPr="00A80312" w:rsidRDefault="00C95AD2">
      <w:pPr>
        <w:rPr>
          <w:rFonts w:ascii="Century Gothic" w:hAnsi="Century Gothic"/>
        </w:rPr>
      </w:pPr>
    </w:p>
    <w:p w14:paraId="4D32DEEE" w14:textId="77777777" w:rsidR="00C95AD2" w:rsidRPr="00A80312" w:rsidRDefault="00C95AD2">
      <w:pPr>
        <w:rPr>
          <w:rFonts w:ascii="Century Gothic" w:hAnsi="Century Gothic"/>
        </w:rPr>
      </w:pPr>
    </w:p>
    <w:p w14:paraId="339F2E59" w14:textId="77777777" w:rsidR="00C95AD2" w:rsidRPr="00A80312" w:rsidRDefault="00C95AD2">
      <w:pPr>
        <w:rPr>
          <w:rFonts w:ascii="Century Gothic" w:hAnsi="Century Gothic"/>
        </w:rPr>
      </w:pPr>
    </w:p>
    <w:p w14:paraId="76F8560B" w14:textId="77777777" w:rsidR="00A80312" w:rsidRPr="00A80312" w:rsidRDefault="00A80312">
      <w:pPr>
        <w:rPr>
          <w:rFonts w:ascii="Century Gothic" w:hAnsi="Century Gothic"/>
        </w:rPr>
      </w:pPr>
    </w:p>
    <w:p w14:paraId="3009E65F" w14:textId="77777777" w:rsidR="00A80312" w:rsidRPr="00A80312" w:rsidRDefault="00A80312">
      <w:pPr>
        <w:rPr>
          <w:rFonts w:ascii="Century Gothic" w:hAnsi="Century Gothic"/>
        </w:rPr>
      </w:pPr>
    </w:p>
    <w:p w14:paraId="06D7A674" w14:textId="77777777" w:rsidR="00A80312" w:rsidRPr="00A80312" w:rsidRDefault="00A80312">
      <w:pPr>
        <w:rPr>
          <w:rFonts w:ascii="Century Gothic" w:hAnsi="Century Gothic"/>
        </w:rPr>
      </w:pPr>
    </w:p>
    <w:p w14:paraId="1A195EC0" w14:textId="77777777" w:rsidR="00A80312" w:rsidRPr="00A80312" w:rsidRDefault="00A80312">
      <w:pPr>
        <w:rPr>
          <w:rFonts w:ascii="Century Gothic" w:hAnsi="Century Gothic"/>
        </w:rPr>
      </w:pPr>
    </w:p>
    <w:p w14:paraId="35206026" w14:textId="77777777" w:rsidR="00C95AD2" w:rsidRPr="00A80312" w:rsidRDefault="00C95AD2">
      <w:pPr>
        <w:rPr>
          <w:rFonts w:ascii="Century Gothic" w:hAnsi="Century Gothic"/>
        </w:rPr>
      </w:pPr>
    </w:p>
    <w:p w14:paraId="6D5C9B4B" w14:textId="33ADF886" w:rsidR="00C95AD2" w:rsidRPr="00A80312" w:rsidRDefault="007C2A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From a Personal Snapshot to a CPD Plan to E</w:t>
      </w:r>
      <w:bookmarkStart w:id="0" w:name="_GoBack"/>
      <w:bookmarkEnd w:id="0"/>
      <w:r w:rsidR="00C95AD2" w:rsidRPr="00A80312">
        <w:rPr>
          <w:rFonts w:ascii="Century Gothic" w:hAnsi="Century Gothic"/>
          <w:b/>
        </w:rPr>
        <w:t>laborate your Starting Point</w:t>
      </w:r>
    </w:p>
    <w:p w14:paraId="1826B23A" w14:textId="77777777" w:rsidR="00C95AD2" w:rsidRPr="00A80312" w:rsidRDefault="00C95AD2">
      <w:pPr>
        <w:rPr>
          <w:rFonts w:ascii="Century Gothic" w:hAnsi="Century Gothic"/>
        </w:rPr>
      </w:pPr>
    </w:p>
    <w:p w14:paraId="3EAA872D" w14:textId="25D9B130" w:rsidR="00C95AD2" w:rsidRPr="00A80312" w:rsidRDefault="00C95AD2">
      <w:pPr>
        <w:rPr>
          <w:rFonts w:ascii="Century Gothic" w:hAnsi="Century Gothic"/>
        </w:rPr>
      </w:pPr>
      <w:r w:rsidRPr="00A80312">
        <w:rPr>
          <w:rFonts w:ascii="Century Gothic" w:hAnsi="Century Gothic"/>
        </w:rPr>
        <w:t xml:space="preserve">A CPD plan is a plan of actions that serves a teacher to develop his/her teaching competences and achieve his/her development goals. This prompts can help you to organize it. </w:t>
      </w:r>
    </w:p>
    <w:p w14:paraId="2F109DA5" w14:textId="77777777" w:rsidR="00C95AD2" w:rsidRPr="00A80312" w:rsidRDefault="00C95AD2">
      <w:pPr>
        <w:rPr>
          <w:rFonts w:ascii="Century Gothic" w:hAnsi="Century Gothic"/>
        </w:rPr>
      </w:pPr>
    </w:p>
    <w:p w14:paraId="2B7C83AE" w14:textId="77777777" w:rsidR="00C95AD2" w:rsidRPr="00A80312" w:rsidRDefault="00C95AD2">
      <w:pPr>
        <w:rPr>
          <w:rFonts w:ascii="Century Gothic" w:hAnsi="Century Gothic"/>
        </w:rPr>
      </w:pPr>
    </w:p>
    <w:p w14:paraId="5B845E7C" w14:textId="37DDBC9B" w:rsidR="00C95AD2" w:rsidRPr="00A80312" w:rsidRDefault="00C95AD2" w:rsidP="00C95AD2">
      <w:pPr>
        <w:pStyle w:val="NormalWeb"/>
        <w:numPr>
          <w:ilvl w:val="1"/>
          <w:numId w:val="1"/>
        </w:numPr>
        <w:spacing w:before="80" w:beforeAutospacing="0" w:after="0" w:afterAutospacing="0"/>
        <w:ind w:left="1116"/>
        <w:textAlignment w:val="baseline"/>
        <w:rPr>
          <w:rFonts w:ascii="Century Gothic" w:hAnsi="Century Gothic"/>
          <w:color w:val="C0504D"/>
          <w:sz w:val="28"/>
          <w:szCs w:val="28"/>
        </w:rPr>
      </w:pPr>
      <w:r w:rsidRPr="00A80312">
        <w:rPr>
          <w:rFonts w:ascii="Century Gothic" w:hAnsi="Century Gothic"/>
          <w:b/>
          <w:bCs/>
          <w:color w:val="1F497D"/>
          <w:sz w:val="28"/>
          <w:szCs w:val="28"/>
        </w:rPr>
        <w:t>Goals</w:t>
      </w:r>
      <w:r w:rsidRPr="00A80312">
        <w:rPr>
          <w:rFonts w:ascii="Century Gothic" w:hAnsi="Century Gothic"/>
          <w:color w:val="1F497D"/>
          <w:sz w:val="28"/>
          <w:szCs w:val="28"/>
        </w:rPr>
        <w:t>: Are the goals specific/measurable? Would you propose another development goals regarding the same competences? Arethem for long term, short term or mid term? Which possible obstacle/dificulties can you expect?</w:t>
      </w:r>
    </w:p>
    <w:p w14:paraId="5FB330AC" w14:textId="77777777" w:rsidR="00C95AD2" w:rsidRPr="00A80312" w:rsidRDefault="00C95AD2" w:rsidP="00C95AD2">
      <w:pPr>
        <w:pStyle w:val="NormalWeb"/>
        <w:spacing w:before="80" w:beforeAutospacing="0" w:after="0" w:afterAutospacing="0"/>
        <w:ind w:left="1116"/>
        <w:textAlignment w:val="baseline"/>
        <w:rPr>
          <w:rFonts w:ascii="Century Gothic" w:hAnsi="Century Gothic"/>
          <w:color w:val="C0504D"/>
          <w:sz w:val="28"/>
          <w:szCs w:val="28"/>
        </w:rPr>
      </w:pPr>
    </w:p>
    <w:p w14:paraId="0029A96C" w14:textId="77777777" w:rsidR="00C95AD2" w:rsidRPr="00A80312" w:rsidRDefault="00C95AD2" w:rsidP="00C95AD2">
      <w:pPr>
        <w:pStyle w:val="NormalWeb"/>
        <w:numPr>
          <w:ilvl w:val="1"/>
          <w:numId w:val="1"/>
        </w:numPr>
        <w:spacing w:before="72" w:beforeAutospacing="0" w:after="0" w:afterAutospacing="0"/>
        <w:ind w:left="1116"/>
        <w:textAlignment w:val="baseline"/>
        <w:rPr>
          <w:rFonts w:ascii="Century Gothic" w:hAnsi="Century Gothic"/>
          <w:color w:val="C0504D"/>
          <w:sz w:val="28"/>
          <w:szCs w:val="28"/>
        </w:rPr>
      </w:pPr>
      <w:r w:rsidRPr="00A80312">
        <w:rPr>
          <w:rFonts w:ascii="Century Gothic" w:hAnsi="Century Gothic"/>
          <w:b/>
          <w:bCs/>
          <w:color w:val="1F497D"/>
          <w:sz w:val="28"/>
          <w:szCs w:val="28"/>
        </w:rPr>
        <w:t>Strengths</w:t>
      </w:r>
      <w:r w:rsidRPr="00A80312">
        <w:rPr>
          <w:rFonts w:ascii="Century Gothic" w:hAnsi="Century Gothic"/>
          <w:color w:val="1F497D"/>
          <w:sz w:val="28"/>
          <w:szCs w:val="28"/>
        </w:rPr>
        <w:t>: Why do you consider these competences important? How can the strengths be used in her teaching experiences? Do you think about any other good practice examples?</w:t>
      </w:r>
    </w:p>
    <w:p w14:paraId="785F25E6" w14:textId="77777777" w:rsidR="00C95AD2" w:rsidRPr="00A80312" w:rsidRDefault="00C95AD2" w:rsidP="00C95AD2">
      <w:pPr>
        <w:pStyle w:val="NormalWeb"/>
        <w:spacing w:before="72" w:beforeAutospacing="0" w:after="0" w:afterAutospacing="0"/>
        <w:ind w:left="1116"/>
        <w:textAlignment w:val="baseline"/>
        <w:rPr>
          <w:rFonts w:ascii="Century Gothic" w:hAnsi="Century Gothic"/>
          <w:color w:val="C0504D"/>
          <w:sz w:val="28"/>
          <w:szCs w:val="28"/>
        </w:rPr>
      </w:pPr>
    </w:p>
    <w:p w14:paraId="595536B3" w14:textId="77777777" w:rsidR="00C95AD2" w:rsidRPr="00A80312" w:rsidRDefault="00C95AD2" w:rsidP="00C95AD2">
      <w:pPr>
        <w:pStyle w:val="NormalWeb"/>
        <w:numPr>
          <w:ilvl w:val="1"/>
          <w:numId w:val="1"/>
        </w:numPr>
        <w:spacing w:before="72" w:beforeAutospacing="0" w:after="0" w:afterAutospacing="0"/>
        <w:ind w:left="1116"/>
        <w:textAlignment w:val="baseline"/>
        <w:rPr>
          <w:rFonts w:ascii="Century Gothic" w:hAnsi="Century Gothic"/>
          <w:color w:val="C0504D"/>
          <w:sz w:val="28"/>
          <w:szCs w:val="28"/>
        </w:rPr>
      </w:pPr>
      <w:r w:rsidRPr="00A80312">
        <w:rPr>
          <w:rFonts w:ascii="Century Gothic" w:hAnsi="Century Gothic"/>
          <w:b/>
          <w:bCs/>
          <w:color w:val="1F497D"/>
          <w:sz w:val="28"/>
          <w:szCs w:val="28"/>
        </w:rPr>
        <w:t>Development areas</w:t>
      </w:r>
      <w:r w:rsidRPr="00A80312">
        <w:rPr>
          <w:rFonts w:ascii="Century Gothic" w:hAnsi="Century Gothic"/>
          <w:color w:val="1F497D"/>
          <w:sz w:val="28"/>
          <w:szCs w:val="28"/>
        </w:rPr>
        <w:t>: According to you, which actions can be done to develop these competences? How can be they assessed?Can you add any other good practice that can be helpful?</w:t>
      </w:r>
    </w:p>
    <w:p w14:paraId="7CC1D6A8" w14:textId="77777777" w:rsidR="00C95AD2" w:rsidRPr="00A80312" w:rsidRDefault="00C95AD2">
      <w:pPr>
        <w:rPr>
          <w:rFonts w:ascii="Century Gothic" w:hAnsi="Century Gothic"/>
        </w:rPr>
      </w:pPr>
    </w:p>
    <w:sectPr w:rsidR="00C95AD2" w:rsidRPr="00A80312" w:rsidSect="00AF74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0BF5"/>
    <w:multiLevelType w:val="multilevel"/>
    <w:tmpl w:val="B0D2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F2"/>
    <w:rsid w:val="000A4C59"/>
    <w:rsid w:val="00101F8D"/>
    <w:rsid w:val="00121768"/>
    <w:rsid w:val="003855F2"/>
    <w:rsid w:val="00580A0C"/>
    <w:rsid w:val="006106F9"/>
    <w:rsid w:val="007C2A20"/>
    <w:rsid w:val="007E370D"/>
    <w:rsid w:val="00934C42"/>
    <w:rsid w:val="00A80312"/>
    <w:rsid w:val="00AD24E2"/>
    <w:rsid w:val="00AF740E"/>
    <w:rsid w:val="00C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0B5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C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F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F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C9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A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C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F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F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C9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A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localhost/chrome-extension/::ohfgljdgelakfkefopgklcohadegdpjf:https/::www.teachingenglish.org.uk:sites:teacheng:files:CPD%20framework%20for%20teachers_WEB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file://localhost/chrome-extension/::ohfgljdgelakfkefopgklcohadegdpjf:http/::archive.ecml.at:mtp2:fte:pdf:c3_epostl_e.pdf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ec.europa.eu/jrc/en/publication/eur-scientific-and-technical-research-reports/european-framework-digital-competence-educators-digcompedu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662</Words>
  <Characters>3643</Characters>
  <Application>Microsoft Macintosh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Azahara Cuesta</dc:creator>
  <cp:keywords/>
  <dc:description/>
  <cp:lastModifiedBy>Azahara Cuesta</cp:lastModifiedBy>
  <cp:revision>7</cp:revision>
  <dcterms:created xsi:type="dcterms:W3CDTF">2020-07-29T16:17:00Z</dcterms:created>
  <dcterms:modified xsi:type="dcterms:W3CDTF">2020-07-29T19:11:00Z</dcterms:modified>
</cp:coreProperties>
</file>